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4DD799BD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C22CB22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497E8F" w14:paraId="2CE6EA18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1BEF3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76193" w14:textId="77777777" w:rsidR="00497E8F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1FA69586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F5C3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12DA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F135B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7A5687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27329E9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C2F0F2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5A267C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3C25D4F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B9E79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B3EBA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1884ECD4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825D3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3EE5B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E818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7BCFEB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B5AB47D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7E50E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EF2066F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5ED8E5D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57B6EE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DA0C15D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B0311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4416CFB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7CFEAFCC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51AB246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9D7EE1C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26D1DF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4E1D9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32CC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669F48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BCCC975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BD69232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B362D5" w14:textId="1F91B50A" w:rsidR="00497E8F" w:rsidRDefault="00E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Pavlovičová </w:t>
            </w:r>
          </w:p>
        </w:tc>
        <w:tc>
          <w:tcPr>
            <w:tcW w:w="160" w:type="dxa"/>
            <w:vAlign w:val="center"/>
          </w:tcPr>
          <w:p w14:paraId="59E3309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7758DF1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7A5976DA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317205" w14:textId="473288CF" w:rsidR="00497E8F" w:rsidRDefault="00E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Anna</w:t>
            </w:r>
          </w:p>
        </w:tc>
        <w:tc>
          <w:tcPr>
            <w:tcW w:w="160" w:type="dxa"/>
            <w:vAlign w:val="center"/>
          </w:tcPr>
          <w:p w14:paraId="64F0082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E666600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3D34539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35A0B" w14:textId="66F8A071" w:rsidR="00497E8F" w:rsidRPr="007E1DDE" w:rsidRDefault="00E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 , PhDr., PhD.</w:t>
            </w:r>
          </w:p>
        </w:tc>
        <w:tc>
          <w:tcPr>
            <w:tcW w:w="160" w:type="dxa"/>
            <w:vAlign w:val="center"/>
          </w:tcPr>
          <w:p w14:paraId="30725CF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5D8A19A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963CCCB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B44376" w14:textId="52315833" w:rsidR="00497E8F" w:rsidRPr="005B40FD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9055C0" w:rsidRPr="00ED270B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https://www.portalvs.sk/regzam/detail/12330</w:t>
              </w:r>
            </w:hyperlink>
          </w:p>
        </w:tc>
        <w:tc>
          <w:tcPr>
            <w:tcW w:w="160" w:type="dxa"/>
            <w:vAlign w:val="center"/>
          </w:tcPr>
          <w:p w14:paraId="428CFD2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512B1CE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2BC6204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0921D3" w14:textId="208F32F7" w:rsidR="00497E8F" w:rsidRDefault="00E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Sociálna práca I.</w:t>
            </w:r>
            <w:r w:rsidR="00DF3A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II.,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I.</w:t>
            </w:r>
            <w:r w:rsidR="00DF3A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</w:t>
            </w:r>
            <w:r w:rsidR="00DF3A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1963647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FAEEEE5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93BEDA0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9C0114" w14:textId="3F7FA122" w:rsidR="00F24CEA" w:rsidRDefault="00F24CEA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F24CE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Vedecký výstup / </w:t>
            </w:r>
            <w:proofErr w:type="spellStart"/>
            <w:r w:rsidRPr="00F24CE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F24CE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output</w:t>
            </w:r>
          </w:p>
          <w:p w14:paraId="5B17D908" w14:textId="3C79BE13" w:rsidR="00497E8F" w:rsidRDefault="00497E8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3CEDF3C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E753349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50F7E7D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745D32" w14:textId="5CF9AA64" w:rsidR="00497E8F" w:rsidRDefault="00E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160" w:type="dxa"/>
            <w:vAlign w:val="center"/>
          </w:tcPr>
          <w:p w14:paraId="5128348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7AF7582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13D291F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70EC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5F6D8A" w14:textId="6045DE94" w:rsidR="00497E8F" w:rsidRDefault="00905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055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216072</w:t>
            </w:r>
          </w:p>
        </w:tc>
        <w:tc>
          <w:tcPr>
            <w:tcW w:w="160" w:type="dxa"/>
            <w:vAlign w:val="center"/>
          </w:tcPr>
          <w:p w14:paraId="01FA3AD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2E8E892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13BF9A9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E59580" w14:textId="31A618BA" w:rsidR="00497E8F" w:rsidRPr="00E31F09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history="1">
              <w:r w:rsidR="009055C0" w:rsidRPr="00ED270B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https://app.crepc.sk/?fn=detailBiblioFormChildE3OK&amp;sid=BD296F5EC4834473399997FAC5&amp;seo=CREP%C4%8C-detail-%C4%8Cl%C3%A1nok</w:t>
              </w:r>
            </w:hyperlink>
          </w:p>
        </w:tc>
        <w:tc>
          <w:tcPr>
            <w:tcW w:w="160" w:type="dxa"/>
            <w:vAlign w:val="center"/>
          </w:tcPr>
          <w:p w14:paraId="46A4FF7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DB4954B" w14:textId="77777777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C2F044C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2C4E0F4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F6C888" w14:textId="77777777" w:rsidR="00497E8F" w:rsidRPr="00E31F09" w:rsidRDefault="00497E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777E5B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0932E80" w14:textId="77777777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D022BB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2D13A85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EFC9CF" w14:textId="77777777" w:rsidR="00F24CEA" w:rsidRDefault="00F24CEA" w:rsidP="00F24CEA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Maszlak</w:t>
            </w:r>
            <w:proofErr w:type="spellEnd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V., Zemko, P., </w:t>
            </w:r>
            <w:proofErr w:type="spellStart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Herdics</w:t>
            </w:r>
            <w:proofErr w:type="spellEnd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G., </w:t>
            </w:r>
            <w:proofErr w:type="spellStart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Jurášek</w:t>
            </w:r>
            <w:proofErr w:type="spellEnd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M., </w:t>
            </w:r>
            <w:r w:rsidRPr="00DF3AD3"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eastAsia="sk-SK"/>
              </w:rPr>
              <w:t xml:space="preserve">Pavlovičová, </w:t>
            </w:r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A., Radi, F., </w:t>
            </w:r>
            <w:proofErr w:type="spellStart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Bundzelová</w:t>
            </w:r>
            <w:proofErr w:type="spellEnd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K., </w:t>
            </w:r>
            <w:proofErr w:type="spellStart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Kostičová</w:t>
            </w:r>
            <w:proofErr w:type="spellEnd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M., </w:t>
            </w:r>
            <w:proofErr w:type="spellStart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Zabavová</w:t>
            </w:r>
            <w:proofErr w:type="spellEnd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S., </w:t>
            </w:r>
            <w:proofErr w:type="spellStart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Gombita</w:t>
            </w:r>
            <w:proofErr w:type="spellEnd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P., Fabián, A., </w:t>
            </w:r>
            <w:proofErr w:type="spellStart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Matejová</w:t>
            </w:r>
            <w:proofErr w:type="spellEnd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A., Laca, P., Valach, M., </w:t>
            </w:r>
            <w:proofErr w:type="spellStart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Schavel</w:t>
            </w:r>
            <w:proofErr w:type="spellEnd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M., </w:t>
            </w:r>
            <w:proofErr w:type="spellStart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Tonzar</w:t>
            </w:r>
            <w:proofErr w:type="spellEnd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D. 2020. ZERO COVID-19 INCIDENCE AMONG TWO LARGE SHELTERS OF HOMELESS POPULATION IN RURAL SETTLEMENT- IN MARCH-TO JULY 2020: AN IMPORTANT ROLE OF PARTIAL LOCKDOWN. (2020) </w:t>
            </w:r>
            <w:proofErr w:type="spellStart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Lekarsky</w:t>
            </w:r>
            <w:proofErr w:type="spellEnd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Obzor, 69 (11), </w:t>
            </w:r>
            <w:proofErr w:type="spellStart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pp</w:t>
            </w:r>
            <w:proofErr w:type="spellEnd"/>
            <w:r w:rsidRPr="009055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. 379-380.</w:t>
            </w:r>
          </w:p>
          <w:p w14:paraId="5FBEF14F" w14:textId="77777777" w:rsidR="00497E8F" w:rsidRPr="00E31F09" w:rsidRDefault="00497E8F" w:rsidP="00F11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B3C3A3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FD62414" w14:textId="77777777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6B8D08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E0E7660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Expl.OCA12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E00E1F" w14:textId="033C9369" w:rsidR="00F24CEA" w:rsidRPr="0083744F" w:rsidRDefault="00F24CEA" w:rsidP="00E31F09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Vedecký článok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article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/ ADN</w:t>
            </w:r>
          </w:p>
        </w:tc>
        <w:tc>
          <w:tcPr>
            <w:tcW w:w="160" w:type="dxa"/>
            <w:vAlign w:val="center"/>
          </w:tcPr>
          <w:p w14:paraId="5D8AC5E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493E227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32D6DA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A693CE4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51CC8C" w14:textId="75BF512D" w:rsidR="00497E8F" w:rsidRPr="00E31F09" w:rsidRDefault="00905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055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https://www.lekarsky.herba.sk/index.php/2020/285-lekarsky-obzor-11-2020/982-lekarsky-obzor-11-2020-obsah-lek-obz-11-2020-content</w:t>
            </w:r>
          </w:p>
        </w:tc>
        <w:tc>
          <w:tcPr>
            <w:tcW w:w="160" w:type="dxa"/>
            <w:vAlign w:val="center"/>
          </w:tcPr>
          <w:p w14:paraId="5720E8E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22CE9AA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57ABC9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6663202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995776" w14:textId="16B870F0" w:rsidR="00497E8F" w:rsidRDefault="00905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Anna Pavlovičová autorský vklad 20% / Anna Pavlovičová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20%  </w:t>
            </w:r>
          </w:p>
        </w:tc>
        <w:tc>
          <w:tcPr>
            <w:tcW w:w="160" w:type="dxa"/>
            <w:vAlign w:val="center"/>
          </w:tcPr>
          <w:p w14:paraId="5ABD107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E886D0A" w14:textId="77777777" w:rsidTr="00EA1D8B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0CE917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A56D205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869C65" w14:textId="6B06C3AE" w:rsidR="001626E5" w:rsidRDefault="009055C0" w:rsidP="00B10528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Výskumná štúdia realizovaná na vzorke bezdomovcov v období vrcholu pandemickej situácie </w:t>
            </w:r>
            <w:r w:rsid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 dvoch veľkých sociálnych zariadeniach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 jej vplyv na sociálnu starostlivosť o bezdomovcov. </w:t>
            </w:r>
            <w:r w:rsid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Upozorňuje na aspekty pandemickej situácie v súvislosti s </w:t>
            </w:r>
            <w:proofErr w:type="spellStart"/>
            <w:r w:rsid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bezdomovectvom</w:t>
            </w:r>
            <w:proofErr w:type="spellEnd"/>
            <w:r w:rsid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 prepojení na poskytovanie sociálnych služieb v</w:t>
            </w:r>
            <w:r w:rsid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rámci sociálnej politiky Slovenska</w:t>
            </w:r>
            <w:r w:rsid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</w:p>
          <w:p w14:paraId="6FC412A2" w14:textId="2902162B" w:rsidR="008F14BC" w:rsidRDefault="008F14BC" w:rsidP="00B10528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carried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a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sample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people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height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two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large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facilities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about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draws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attention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aspects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connection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homelessness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aspects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within</w:t>
            </w:r>
            <w:proofErr w:type="spellEnd"/>
            <w:r w:rsid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slovak</w:t>
            </w:r>
            <w:proofErr w:type="spellEnd"/>
            <w:r w:rsid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policy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500BC4C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D01AC76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2CC10AC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A849A8" w14:textId="666BE72C" w:rsidR="007766D2" w:rsidRDefault="008F14BC" w:rsidP="00EC3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shelters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mental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facilities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elderly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nursing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homes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ate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risk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uncontrolled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local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spread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ov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Covid-19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Europe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Herewe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partial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lockdown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strategy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import of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communicable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highly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contagious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two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large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shelters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as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rural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satellites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serving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two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major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cities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 more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than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100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thousand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partial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lockdown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strategy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resulting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zero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incidence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within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major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period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pandemics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march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july</w:t>
            </w:r>
            <w:proofErr w:type="spellEnd"/>
            <w:r w:rsidRPr="008F14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81EB48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4B766EF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44214E4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27553A" w14:textId="77777777" w:rsidR="009055C0" w:rsidRPr="009055C0" w:rsidRDefault="009055C0" w:rsidP="009055C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(SCOPUS:2-s2.0-85122957583) 445089: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Ivermectin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single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dose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versus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Benzyl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benzoate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two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application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for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scabies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mass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treatment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UNHCR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refugee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camp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Lesvos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island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. A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retrospective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cohort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study /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Šimonek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Tomáš [Autor, 20%] ;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Zahos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Helen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20%] ;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Hughes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Kathryn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Megan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20%] ;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Harkensee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Christian [Autor, 20%] ;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Mahroof-Shaffi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Siyana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20%]. – SCOPUS</w:t>
            </w:r>
          </w:p>
          <w:p w14:paraId="0ECBAFDB" w14:textId="77777777" w:rsidR="00C26AC3" w:rsidRDefault="009055C0" w:rsidP="009055C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In: Lekársky obzor [textový dokument (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print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)] [elektronický dokument] : odborný časopis Slovenskej zdravotníckej univerzity v Bratislave. – Bratislava (Slovensko) :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Herba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, Bratislava (Slovensko) : Slovenská zdravotnícka univerzita v Bratislave. – ISSN 0457-4214. – ISSN (zrušené) 0322-9203. – Roč. 70, č. 12 (2021), s. 469-473 [tlačená forma] [online]</w:t>
            </w:r>
          </w:p>
          <w:p w14:paraId="4CB3F496" w14:textId="77777777" w:rsidR="009055C0" w:rsidRDefault="009055C0" w:rsidP="009055C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  <w:p w14:paraId="2A3DDD41" w14:textId="77777777" w:rsidR="009055C0" w:rsidRPr="009055C0" w:rsidRDefault="009055C0" w:rsidP="009055C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A.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Bevelaqua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C.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Muss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M.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Olah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R.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Kovac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E.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Horvatova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Z.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Ondrusova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G.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Magyarova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E. Vrankova, B.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Igliarova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E.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Haluskova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P.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Gombita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M.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Vladarova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. 2021.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Psychosocial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Impact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COVID-19 on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Elderly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/Senior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Population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. In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Clinical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Social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Work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Health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Intervention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Vol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. 12 No. 4 2021</w:t>
            </w:r>
          </w:p>
          <w:p w14:paraId="225DDEE2" w14:textId="77777777" w:rsidR="009055C0" w:rsidRPr="009055C0" w:rsidRDefault="009055C0" w:rsidP="009055C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  <w:p w14:paraId="063C3688" w14:textId="77777777" w:rsidR="009055C0" w:rsidRPr="009055C0" w:rsidRDefault="009055C0" w:rsidP="009055C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Simonek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T.,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Zahos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H.,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Hughes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K.M.,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Harkensee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C.,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Mahroof-Shaffi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, S. 2021. IVERMECTIN SINGLE DOSE VERSUS BENZYL BENZOATE TWO APPLICATION FOR SCABIES MASS TREATMENT IN UNHCR REFUGEE CAMP OF LESVOS ISLAND. A RETROSPECTIVE COHORT STUDY [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Article@IVERMEKTÍN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JEDNA DÁVKA VERZUS BENZYL BENZOÁT DVE DÁVKY PRI CELOPLOŠNEJ LIEČBE SVRABU V UTEČENECKOM TÁBORE UNHCR NA OSTROVE LESBOS. Retrospektívna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kohortová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štúdia] (2021)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Lekarsky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Obzor, 70 (12),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pp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. 469-473.</w:t>
            </w:r>
          </w:p>
          <w:p w14:paraId="4F04BC3F" w14:textId="77777777" w:rsidR="009055C0" w:rsidRPr="009055C0" w:rsidRDefault="009055C0" w:rsidP="009055C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  <w:p w14:paraId="03B6A99D" w14:textId="77777777" w:rsidR="009055C0" w:rsidRPr="009055C0" w:rsidRDefault="009055C0" w:rsidP="009055C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Bielova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Maslak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V.,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Gombita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P., Laca, P.,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Krcmery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V.,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Giertliova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D., Vrankova, E.,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Igliarova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, B.,</w:t>
            </w:r>
          </w:p>
          <w:p w14:paraId="11958EA8" w14:textId="77777777" w:rsidR="009055C0" w:rsidRPr="009055C0" w:rsidRDefault="009055C0" w:rsidP="009055C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Matel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A., Roman, L.,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Kozon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V.,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Czarneczki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P.,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Hochman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R.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Relative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Low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Incidence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Post-Covid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Syndrome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Homeless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Infected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During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Second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Wave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Spring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. 2021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During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Covid-19 [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Article@Relatívne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nízka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incidencia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nost-COVlD-syndrúmu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u bezdomovcov počas druhej vlny COVID-19 na jar 2021] (2021)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Lekarsky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Obzor, 70 (12),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pp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. 454-456.  https://www.scopus.com/inward/record.uri?eid=2-s2.0-85121388043&amp;partnerID=40&amp;md5=758db1bf2bffe8dbb6af25bfcbadf1ee</w:t>
            </w:r>
          </w:p>
          <w:p w14:paraId="318E735C" w14:textId="77777777" w:rsidR="009055C0" w:rsidRPr="009055C0" w:rsidRDefault="009055C0" w:rsidP="009055C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  <w:p w14:paraId="0628497F" w14:textId="40EC7055" w:rsidR="009055C0" w:rsidRDefault="009055C0" w:rsidP="009055C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Miklosko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J.,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Hochman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R.,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Gombita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P.,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Maszlak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V.,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Krcmery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V.,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Czarnecki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P.,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Pavlovicova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A.,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Bosnakova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Sladeckova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V.,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Kovac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R.,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Taziarova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M., Zemko, P., Matejova, A.,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Drgova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J., Roman, L., Roman, T., Bucko, L., Vrankova, E., Valach, M.,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Magyarova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G.,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Bozik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J.,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Bernadic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Matulnik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J.,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Trilisinskaja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J.,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Bujdova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N. 2021.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Unexpected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Low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Mortality on Covid-19 in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Homeless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During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Spring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Wave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2021 [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Article@Prekvapivonízka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mortalita bezdomovcov na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kovidovú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infekciu počas jarnej vlny 2021] (2021)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Lekarsky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Obzor, 70 (12), </w:t>
            </w:r>
            <w:proofErr w:type="spellStart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pp</w:t>
            </w:r>
            <w:proofErr w:type="spellEnd"/>
            <w:r w:rsidRPr="009055C0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. 490-492.</w:t>
            </w:r>
          </w:p>
        </w:tc>
        <w:tc>
          <w:tcPr>
            <w:tcW w:w="160" w:type="dxa"/>
            <w:vAlign w:val="center"/>
          </w:tcPr>
          <w:p w14:paraId="5298385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F8E1262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AF4B12B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618B95" w14:textId="77777777" w:rsidR="009C7963" w:rsidRDefault="008F14BC" w:rsidP="009C7963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Výstup má pozitívny dopad na rozvoj sociálnych služieb pre bezdomovcov v čase pandémie, znižuje riziká segregácie a stigmatizácie bezdomovcov v čase koronakrízy a poskytuje náhľad na aspekty šírenia koronavírusu, pričom poskytuje praktické odporúčania na zvyšovanie kvality poskytovania sociálnych služieb pre bezdomovcov. </w:t>
            </w:r>
          </w:p>
          <w:p w14:paraId="214CAC1B" w14:textId="19B011A0" w:rsidR="00D621D0" w:rsidRDefault="00D621D0" w:rsidP="009C7963">
            <w:pPr>
              <w:pStyle w:val="PredformtovanHTML"/>
              <w:shd w:val="clear" w:color="auto" w:fill="F8F9FA"/>
              <w:rPr>
                <w:rFonts w:ascii="Calibri" w:hAnsi="Calibri" w:cs="Calibri" w:hint="default"/>
                <w:color w:val="000000"/>
                <w:sz w:val="16"/>
                <w:szCs w:val="16"/>
                <w:lang w:val="sk-SK"/>
              </w:rPr>
            </w:pPr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Z</w:t>
            </w:r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á</w:t>
            </w:r>
            <w:proofErr w:type="spellStart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very</w:t>
            </w:r>
            <w:proofErr w:type="spellEnd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 xml:space="preserve"> b</w:t>
            </w:r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á</w:t>
            </w:r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dania/výskumu maj</w:t>
            </w:r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ú</w:t>
            </w:r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 xml:space="preserve"> význam pri s</w:t>
            </w:r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úč</w:t>
            </w:r>
            <w:proofErr w:type="spellStart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asných</w:t>
            </w:r>
            <w:proofErr w:type="spellEnd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snah</w:t>
            </w:r>
            <w:proofErr w:type="spellEnd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á</w:t>
            </w:r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 xml:space="preserve">ch </w:t>
            </w:r>
            <w:proofErr w:type="spellStart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reformova</w:t>
            </w:r>
            <w:proofErr w:type="spellEnd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ť</w:t>
            </w:r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syst</w:t>
            </w:r>
            <w:proofErr w:type="spellEnd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é</w:t>
            </w:r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 xml:space="preserve">m </w:t>
            </w:r>
            <w:r>
              <w:rPr>
                <w:rFonts w:ascii="Calibri" w:hAnsi="Calibri" w:cs="Calibri" w:hint="default"/>
                <w:color w:val="000000"/>
                <w:sz w:val="16"/>
                <w:szCs w:val="16"/>
                <w:lang w:val="sk-SK"/>
              </w:rPr>
              <w:t>sociálnej</w:t>
            </w:r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 xml:space="preserve"> politiky v Slovenskej republike, </w:t>
            </w:r>
            <w:proofErr w:type="spellStart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zvl</w:t>
            </w:r>
            <w:proofErr w:type="spellEnd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ášť</w:t>
            </w:r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 xml:space="preserve"> s </w:t>
            </w:r>
            <w:proofErr w:type="spellStart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prihliadan</w:t>
            </w:r>
            <w:proofErr w:type="spellEnd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í</w:t>
            </w:r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 xml:space="preserve">m na </w:t>
            </w:r>
            <w:proofErr w:type="spellStart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neust</w:t>
            </w:r>
            <w:proofErr w:type="spellEnd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á</w:t>
            </w:r>
            <w:proofErr w:type="spellStart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le</w:t>
            </w:r>
            <w:proofErr w:type="spellEnd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zvy</w:t>
            </w:r>
            <w:proofErr w:type="spellEnd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š</w:t>
            </w:r>
            <w:proofErr w:type="spellStart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uj</w:t>
            </w:r>
            <w:proofErr w:type="spellEnd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ú</w:t>
            </w:r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 xml:space="preserve">ci sa trend </w:t>
            </w:r>
            <w:proofErr w:type="spellStart"/>
            <w:r>
              <w:rPr>
                <w:rFonts w:ascii="Calibri" w:hAnsi="Calibri" w:cs="Calibri" w:hint="default"/>
                <w:color w:val="000000"/>
                <w:sz w:val="16"/>
                <w:szCs w:val="16"/>
                <w:lang w:val="sk-SK"/>
              </w:rPr>
              <w:t>bezdomovectva</w:t>
            </w:r>
            <w:proofErr w:type="spellEnd"/>
            <w:r w:rsidRPr="00D621D0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 xml:space="preserve">.  </w:t>
            </w:r>
          </w:p>
          <w:p w14:paraId="0B43F828" w14:textId="77777777" w:rsidR="0034215B" w:rsidRDefault="0034215B" w:rsidP="009C7963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/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has a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positive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impact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development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homeless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during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pandemic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reduces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risks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segregation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stigmatization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homeless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during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corona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crisis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and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provides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insight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into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aspects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spread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coronavirus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while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providing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practical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recommendations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improving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quality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providing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homeless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  <w:p w14:paraId="183DB05D" w14:textId="4CC5E411" w:rsidR="00D621D0" w:rsidRPr="009C7963" w:rsidRDefault="00D621D0" w:rsidP="009C7963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conclusions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study/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research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are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important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current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efforts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reform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system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policy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Slovak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Republic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especially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taking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into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account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constantly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increasing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trend of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homelessness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1A3AF7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2ACC2DB" w14:textId="77777777" w:rsidTr="00FB7D0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8642A5F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A74120" w14:textId="72053D50" w:rsidR="00497E8F" w:rsidRDefault="0034215B" w:rsidP="00096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Výstup v oblasti vzdelávania zvyšuje uvedomenie a kompetencie v oblasti práce s bezdomovcami pri príprave budúcich pracovníkov</w:t>
            </w:r>
            <w:r w:rsid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vedeckej i odbornej obce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 pomáhajúcich profesiách, aby dokázali zabezpečovať služby aj v čase pandemickej situácie a poznali krízový manažment, stresový manažment a metódy práce s bezdomovcami a dokázali ich implementovať do praxe. </w:t>
            </w:r>
          </w:p>
          <w:p w14:paraId="0DC7481A" w14:textId="205A598A" w:rsidR="00D621D0" w:rsidRDefault="00D621D0" w:rsidP="00096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Výstup vo svojej podstate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posil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ňuje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porozumenie a toleranciu voči rôznym kultúram a</w:t>
            </w:r>
            <w:r w:rsidR="00C253C5">
              <w:rPr>
                <w:rFonts w:ascii="Calibri" w:hAnsi="Calibri" w:cs="Calibri"/>
                <w:color w:val="000000"/>
                <w:sz w:val="16"/>
                <w:szCs w:val="16"/>
              </w:rPr>
              <w:t> skupinám občanov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tým, že osvetlí ich hodnoty, tradície 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dopady smerom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>spoločnosti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 pohľadu laickej, odbornej i vedeckej obce ako aj študentov. P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>rispie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va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 väčšej sociálnej spravodlivosti tým, že upozor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ňuje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na nerovnosti, diskrimináciu alebo iné spoločenské problémy a podpor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uje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opatrenia na ich riešenie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C253C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 oblasti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bezdomovectva</w:t>
            </w:r>
            <w:proofErr w:type="spellEnd"/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 w:rsidR="00C253C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Nadväzuje na predmety TSP, sociálne služby, manažment SP.</w:t>
            </w:r>
          </w:p>
          <w:p w14:paraId="69169DB1" w14:textId="77777777" w:rsidR="0034215B" w:rsidRDefault="0034215B" w:rsidP="00096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awareness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competences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working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while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preparing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future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helping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so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can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even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crisis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management,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stress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management and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working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able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implement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them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Pr="00342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55BA4026" w14:textId="622B6AE0" w:rsidR="00D621D0" w:rsidRDefault="00D621D0" w:rsidP="00096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essence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strengthens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understanding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tolerance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towards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different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cultures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nationalities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illuminating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values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traditions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impacts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towards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society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point of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view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lay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community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contributes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greater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justice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drawing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attention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inequalities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discrimination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promoting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measures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address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them</w:t>
            </w:r>
            <w:proofErr w:type="spellEnd"/>
            <w:r w:rsidRPr="00D621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C253C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253C5" w:rsidRPr="00C253C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="00C253C5" w:rsidRPr="00C253C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253C5" w:rsidRPr="00C253C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follows</w:t>
            </w:r>
            <w:proofErr w:type="spellEnd"/>
            <w:r w:rsidR="00C253C5" w:rsidRPr="00C253C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="00C253C5" w:rsidRPr="00C253C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="00C253C5" w:rsidRPr="00C253C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253C5" w:rsidRPr="00C253C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C253C5" w:rsidRPr="00C253C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253C5" w:rsidRPr="00C253C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subjects</w:t>
            </w:r>
            <w:proofErr w:type="spellEnd"/>
            <w:r w:rsidR="00C253C5" w:rsidRPr="00C253C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TS</w:t>
            </w:r>
            <w:r w:rsidR="00C253C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</w:t>
            </w:r>
            <w:r w:rsidR="00C253C5" w:rsidRPr="00C253C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C253C5" w:rsidRPr="00C253C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C253C5" w:rsidRPr="00C253C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253C5" w:rsidRPr="00C253C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="00C253C5" w:rsidRPr="00C253C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S</w:t>
            </w:r>
            <w:r w:rsidR="00C253C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</w:t>
            </w:r>
            <w:r w:rsidR="00C253C5" w:rsidRPr="00C253C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management.</w:t>
            </w:r>
          </w:p>
        </w:tc>
        <w:tc>
          <w:tcPr>
            <w:tcW w:w="160" w:type="dxa"/>
            <w:vAlign w:val="center"/>
          </w:tcPr>
          <w:p w14:paraId="653BD02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78BC13DC" w14:textId="77777777" w:rsidR="00497E8F" w:rsidRDefault="00497E8F"/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4C6DA" w14:textId="77777777" w:rsidR="003A7E55" w:rsidRDefault="003A7E55">
      <w:pPr>
        <w:spacing w:line="240" w:lineRule="auto"/>
      </w:pPr>
      <w:r>
        <w:separator/>
      </w:r>
    </w:p>
  </w:endnote>
  <w:endnote w:type="continuationSeparator" w:id="0">
    <w:p w14:paraId="63793E9D" w14:textId="77777777" w:rsidR="003A7E55" w:rsidRDefault="003A7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C66C2" w14:textId="77777777" w:rsidR="003A7E55" w:rsidRDefault="003A7E55">
      <w:pPr>
        <w:spacing w:after="0"/>
      </w:pPr>
      <w:r>
        <w:separator/>
      </w:r>
    </w:p>
  </w:footnote>
  <w:footnote w:type="continuationSeparator" w:id="0">
    <w:p w14:paraId="111C5E7E" w14:textId="77777777" w:rsidR="003A7E55" w:rsidRDefault="003A7E5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num w:numId="1" w16cid:durableId="101734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64A3F"/>
    <w:rsid w:val="00071544"/>
    <w:rsid w:val="00096A2A"/>
    <w:rsid w:val="000F2BAC"/>
    <w:rsid w:val="000F45D2"/>
    <w:rsid w:val="001626E5"/>
    <w:rsid w:val="00190A9C"/>
    <w:rsid w:val="001E32A6"/>
    <w:rsid w:val="00211BB7"/>
    <w:rsid w:val="00270EC5"/>
    <w:rsid w:val="0034215B"/>
    <w:rsid w:val="003971C7"/>
    <w:rsid w:val="003A7E55"/>
    <w:rsid w:val="004031A0"/>
    <w:rsid w:val="00425285"/>
    <w:rsid w:val="00432985"/>
    <w:rsid w:val="00444334"/>
    <w:rsid w:val="00482CB2"/>
    <w:rsid w:val="00497E8F"/>
    <w:rsid w:val="004A13DC"/>
    <w:rsid w:val="004C0ADE"/>
    <w:rsid w:val="00544CA5"/>
    <w:rsid w:val="00566017"/>
    <w:rsid w:val="005B40FD"/>
    <w:rsid w:val="006E130F"/>
    <w:rsid w:val="0073261A"/>
    <w:rsid w:val="007766D2"/>
    <w:rsid w:val="007E1DDE"/>
    <w:rsid w:val="008311D2"/>
    <w:rsid w:val="0083744F"/>
    <w:rsid w:val="008F14BC"/>
    <w:rsid w:val="009010F0"/>
    <w:rsid w:val="009055C0"/>
    <w:rsid w:val="0092324B"/>
    <w:rsid w:val="009407C3"/>
    <w:rsid w:val="00987C34"/>
    <w:rsid w:val="009922EF"/>
    <w:rsid w:val="009A7EFB"/>
    <w:rsid w:val="009B66D2"/>
    <w:rsid w:val="009C7963"/>
    <w:rsid w:val="009F5971"/>
    <w:rsid w:val="00A63D8C"/>
    <w:rsid w:val="00AD0A89"/>
    <w:rsid w:val="00B10528"/>
    <w:rsid w:val="00B11E9B"/>
    <w:rsid w:val="00B1521A"/>
    <w:rsid w:val="00B70FF2"/>
    <w:rsid w:val="00BB6175"/>
    <w:rsid w:val="00BC45DD"/>
    <w:rsid w:val="00C11253"/>
    <w:rsid w:val="00C253C5"/>
    <w:rsid w:val="00C26AC3"/>
    <w:rsid w:val="00C75633"/>
    <w:rsid w:val="00C7760E"/>
    <w:rsid w:val="00C92CA6"/>
    <w:rsid w:val="00CA400E"/>
    <w:rsid w:val="00CD0A24"/>
    <w:rsid w:val="00D31D8F"/>
    <w:rsid w:val="00D621D0"/>
    <w:rsid w:val="00D7387E"/>
    <w:rsid w:val="00DF3AD3"/>
    <w:rsid w:val="00E31F09"/>
    <w:rsid w:val="00E82976"/>
    <w:rsid w:val="00E9271F"/>
    <w:rsid w:val="00EA1D8B"/>
    <w:rsid w:val="00EC3B68"/>
    <w:rsid w:val="00EC3E99"/>
    <w:rsid w:val="00ED03BE"/>
    <w:rsid w:val="00F1193B"/>
    <w:rsid w:val="00F24CEA"/>
    <w:rsid w:val="00FA1AAB"/>
    <w:rsid w:val="00FB7D01"/>
    <w:rsid w:val="00FE109E"/>
    <w:rsid w:val="00FF766C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27038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Nevyrieenzmienka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9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5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3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2330" TargetMode="External"/><Relationship Id="rId18" Type="http://schemas.openxmlformats.org/officeDocument/2006/relationships/hyperlink" Target="https://app.crepc.sk/?fn=detailBiblioFormChildE3OK&amp;sid=BD296F5EC4834473399997FAC5&amp;seo=CREP%C4%8C-detail-%C4%8Cl%C3%A1nok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1986</Words>
  <Characters>11323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Peter Kottlik</cp:lastModifiedBy>
  <cp:revision>6</cp:revision>
  <dcterms:created xsi:type="dcterms:W3CDTF">2022-08-06T10:40:00Z</dcterms:created>
  <dcterms:modified xsi:type="dcterms:W3CDTF">2024-02-07T14:56:00Z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